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AC" w:rsidRDefault="002A2DAC" w:rsidP="001F7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AC">
        <w:rPr>
          <w:rFonts w:ascii="Times New Roman" w:hAnsi="Times New Roman" w:cs="Times New Roman"/>
          <w:b/>
          <w:sz w:val="28"/>
          <w:szCs w:val="28"/>
        </w:rPr>
        <w:t>Being Righteous Over Much</w:t>
      </w:r>
    </w:p>
    <w:p w:rsidR="001F7302" w:rsidRDefault="001F7302" w:rsidP="001F7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02">
        <w:rPr>
          <w:rFonts w:ascii="Times New Roman" w:hAnsi="Times New Roman" w:cs="Times New Roman"/>
          <w:b/>
          <w:sz w:val="24"/>
          <w:szCs w:val="24"/>
        </w:rPr>
        <w:t>By Elder David Pyles</w:t>
      </w:r>
    </w:p>
    <w:p w:rsidR="001F7302" w:rsidRPr="001F7302" w:rsidRDefault="001F7302" w:rsidP="001F7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DAC" w:rsidRPr="002A2DAC" w:rsidRDefault="002A2DAC" w:rsidP="002A2DAC">
      <w:pPr>
        <w:ind w:left="288" w:right="288"/>
        <w:rPr>
          <w:rFonts w:ascii="Times New Roman" w:hAnsi="Times New Roman" w:cs="Times New Roman"/>
          <w:i/>
          <w:sz w:val="24"/>
          <w:szCs w:val="24"/>
        </w:rPr>
      </w:pPr>
      <w:r w:rsidRPr="002A2DAC">
        <w:rPr>
          <w:rFonts w:ascii="Times New Roman" w:hAnsi="Times New Roman" w:cs="Times New Roman"/>
          <w:i/>
          <w:sz w:val="24"/>
          <w:szCs w:val="24"/>
        </w:rPr>
        <w:t xml:space="preserve">All things have I seen in the days of my vanity: there is a just man that perisheth in his righteousness, and there is a wicked man that prolongeth his life in his wickedness.  Be not righteous over much; neither make thyself over wise: why shouldest thou destroy thyself?  Be not over much wicked, neither be thou foolish: why shouldest thou die before thy time?  It is good that thou shouldest take hold of this; yea, also from this withdraw not thine hand: for he that feareth God shall come forth of them all. – </w:t>
      </w:r>
      <w:r w:rsidR="004D6663" w:rsidRPr="004D6663">
        <w:rPr>
          <w:rFonts w:ascii="Times New Roman" w:hAnsi="Times New Roman" w:cs="Times New Roman"/>
        </w:rPr>
        <w:t>Eccl 7:15-19</w:t>
      </w:r>
    </w:p>
    <w:p w:rsidR="002A2DAC" w:rsidRDefault="002A2DAC" w:rsidP="002A2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Solomon said we should not be righteous over much, he </w:t>
      </w:r>
      <w:r w:rsidR="001F7302">
        <w:rPr>
          <w:rFonts w:ascii="Times New Roman" w:hAnsi="Times New Roman" w:cs="Times New Roman"/>
          <w:sz w:val="24"/>
          <w:szCs w:val="24"/>
        </w:rPr>
        <w:t xml:space="preserve">referred </w:t>
      </w:r>
      <w:r>
        <w:rPr>
          <w:rFonts w:ascii="Times New Roman" w:hAnsi="Times New Roman" w:cs="Times New Roman"/>
          <w:sz w:val="24"/>
          <w:szCs w:val="24"/>
        </w:rPr>
        <w:t xml:space="preserve">not to our actions but to the appearance we attempt to project.  Some people attempt to impress others with how holy they are.  </w:t>
      </w:r>
      <w:r w:rsidR="003D4A0D">
        <w:rPr>
          <w:rFonts w:ascii="Times New Roman" w:hAnsi="Times New Roman" w:cs="Times New Roman"/>
          <w:sz w:val="24"/>
          <w:szCs w:val="24"/>
        </w:rPr>
        <w:t xml:space="preserve">Others attempt to </w:t>
      </w:r>
      <w:r>
        <w:rPr>
          <w:rFonts w:ascii="Times New Roman" w:hAnsi="Times New Roman" w:cs="Times New Roman"/>
          <w:sz w:val="24"/>
          <w:szCs w:val="24"/>
        </w:rPr>
        <w:t>impress with how wicked they are.  Solomon said all this is foolish</w:t>
      </w:r>
      <w:r w:rsidR="004D6663">
        <w:rPr>
          <w:rFonts w:ascii="Times New Roman" w:hAnsi="Times New Roman" w:cs="Times New Roman"/>
          <w:sz w:val="24"/>
          <w:szCs w:val="24"/>
        </w:rPr>
        <w:t>ness</w:t>
      </w:r>
      <w:r>
        <w:rPr>
          <w:rFonts w:ascii="Times New Roman" w:hAnsi="Times New Roman" w:cs="Times New Roman"/>
          <w:sz w:val="24"/>
          <w:szCs w:val="24"/>
        </w:rPr>
        <w:t xml:space="preserve">.  Even if one were successful in </w:t>
      </w:r>
      <w:r w:rsidR="003D4A0D">
        <w:rPr>
          <w:rFonts w:ascii="Times New Roman" w:hAnsi="Times New Roman" w:cs="Times New Roman"/>
          <w:sz w:val="24"/>
          <w:szCs w:val="24"/>
        </w:rPr>
        <w:t xml:space="preserve">deceiving others into believing they were </w:t>
      </w:r>
      <w:r>
        <w:rPr>
          <w:rFonts w:ascii="Times New Roman" w:hAnsi="Times New Roman" w:cs="Times New Roman"/>
          <w:sz w:val="24"/>
          <w:szCs w:val="24"/>
        </w:rPr>
        <w:t xml:space="preserve">righteous, there is no guarantee any benefit </w:t>
      </w:r>
      <w:r w:rsidR="003D4A0D">
        <w:rPr>
          <w:rFonts w:ascii="Times New Roman" w:hAnsi="Times New Roman" w:cs="Times New Roman"/>
          <w:sz w:val="24"/>
          <w:szCs w:val="24"/>
        </w:rPr>
        <w:t>would be received f</w:t>
      </w:r>
      <w:r>
        <w:rPr>
          <w:rFonts w:ascii="Times New Roman" w:hAnsi="Times New Roman" w:cs="Times New Roman"/>
          <w:sz w:val="24"/>
          <w:szCs w:val="24"/>
        </w:rPr>
        <w:t>rom such</w:t>
      </w:r>
      <w:r w:rsidR="003D4A0D">
        <w:rPr>
          <w:rFonts w:ascii="Times New Roman" w:hAnsi="Times New Roman" w:cs="Times New Roman"/>
          <w:sz w:val="24"/>
          <w:szCs w:val="24"/>
        </w:rPr>
        <w:t xml:space="preserve">.  In this perverted world, a righteous man can be ridiculed, persecuted and even put to death.  On the other hand, a man who </w:t>
      </w:r>
      <w:r w:rsidR="001F7302">
        <w:rPr>
          <w:rFonts w:ascii="Times New Roman" w:hAnsi="Times New Roman" w:cs="Times New Roman"/>
          <w:sz w:val="24"/>
          <w:szCs w:val="24"/>
        </w:rPr>
        <w:t xml:space="preserve">takes </w:t>
      </w:r>
      <w:r w:rsidR="005D469E">
        <w:rPr>
          <w:rFonts w:ascii="Times New Roman" w:hAnsi="Times New Roman" w:cs="Times New Roman"/>
          <w:sz w:val="24"/>
          <w:szCs w:val="24"/>
        </w:rPr>
        <w:t xml:space="preserve">such </w:t>
      </w:r>
      <w:r w:rsidR="001F7302">
        <w:rPr>
          <w:rFonts w:ascii="Times New Roman" w:hAnsi="Times New Roman" w:cs="Times New Roman"/>
          <w:sz w:val="24"/>
          <w:szCs w:val="24"/>
        </w:rPr>
        <w:t xml:space="preserve">pride in his wickedness </w:t>
      </w:r>
      <w:r w:rsidR="005D469E">
        <w:rPr>
          <w:rFonts w:ascii="Times New Roman" w:hAnsi="Times New Roman" w:cs="Times New Roman"/>
          <w:sz w:val="24"/>
          <w:szCs w:val="24"/>
        </w:rPr>
        <w:t>that he</w:t>
      </w:r>
      <w:r w:rsidR="001F7302">
        <w:rPr>
          <w:rFonts w:ascii="Times New Roman" w:hAnsi="Times New Roman" w:cs="Times New Roman"/>
          <w:sz w:val="24"/>
          <w:szCs w:val="24"/>
        </w:rPr>
        <w:t xml:space="preserve"> seeks to impress with it </w:t>
      </w:r>
      <w:r w:rsidR="003D4A0D">
        <w:rPr>
          <w:rFonts w:ascii="Times New Roman" w:hAnsi="Times New Roman" w:cs="Times New Roman"/>
          <w:sz w:val="24"/>
          <w:szCs w:val="24"/>
        </w:rPr>
        <w:t>is taking a sure path to divine judgment.</w:t>
      </w:r>
    </w:p>
    <w:p w:rsidR="003D4A0D" w:rsidRPr="006B408A" w:rsidRDefault="003D4A0D" w:rsidP="003D4A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Solomon’s last sentence is the key to the who</w:t>
      </w:r>
      <w:r w:rsidR="004D6663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text:  “</w:t>
      </w:r>
      <w:r w:rsidRPr="002A2DAC">
        <w:rPr>
          <w:rFonts w:ascii="Times New Roman" w:hAnsi="Times New Roman" w:cs="Times New Roman"/>
          <w:i/>
          <w:sz w:val="24"/>
          <w:szCs w:val="24"/>
        </w:rPr>
        <w:t xml:space="preserve">It is good that thou shouldest take hold of this; yea, also from this withdraw not thine hand: for he that feareth God shall come forth of </w:t>
      </w:r>
      <w:r w:rsidRPr="006B408A">
        <w:rPr>
          <w:rFonts w:ascii="Times New Roman" w:hAnsi="Times New Roman" w:cs="Times New Roman"/>
          <w:i/>
          <w:sz w:val="24"/>
          <w:szCs w:val="24"/>
        </w:rPr>
        <w:t>them all.”</w:t>
      </w:r>
      <w:r w:rsidRPr="006B408A">
        <w:rPr>
          <w:sz w:val="24"/>
        </w:rPr>
        <w:t xml:space="preserve"> </w:t>
      </w:r>
      <w:r w:rsidR="004D6663" w:rsidRPr="006B408A">
        <w:rPr>
          <w:sz w:val="24"/>
        </w:rPr>
        <w:t>(</w:t>
      </w:r>
      <w:r w:rsidRPr="006B408A">
        <w:rPr>
          <w:rFonts w:ascii="Times New Roman" w:hAnsi="Times New Roman" w:cs="Times New Roman"/>
          <w:sz w:val="24"/>
        </w:rPr>
        <w:t>Eccl 7:15-19</w:t>
      </w:r>
      <w:r w:rsidR="004D6663" w:rsidRPr="006B408A">
        <w:rPr>
          <w:rFonts w:ascii="Times New Roman" w:hAnsi="Times New Roman" w:cs="Times New Roman"/>
          <w:sz w:val="24"/>
        </w:rPr>
        <w:t xml:space="preserve">).  That is, the man who will prevail in the end is the one who will disregard </w:t>
      </w:r>
      <w:r w:rsidR="00975FC5">
        <w:rPr>
          <w:rFonts w:ascii="Times New Roman" w:hAnsi="Times New Roman" w:cs="Times New Roman"/>
          <w:sz w:val="24"/>
        </w:rPr>
        <w:t xml:space="preserve">how things appear to </w:t>
      </w:r>
      <w:r w:rsidR="004D6663" w:rsidRPr="006B408A">
        <w:rPr>
          <w:rFonts w:ascii="Times New Roman" w:hAnsi="Times New Roman" w:cs="Times New Roman"/>
          <w:sz w:val="24"/>
        </w:rPr>
        <w:t xml:space="preserve">men and concern himself with how </w:t>
      </w:r>
      <w:r w:rsidR="00975FC5">
        <w:rPr>
          <w:rFonts w:ascii="Times New Roman" w:hAnsi="Times New Roman" w:cs="Times New Roman"/>
          <w:sz w:val="24"/>
        </w:rPr>
        <w:t>things</w:t>
      </w:r>
      <w:r w:rsidR="004D6663" w:rsidRPr="006B408A">
        <w:rPr>
          <w:rFonts w:ascii="Times New Roman" w:hAnsi="Times New Roman" w:cs="Times New Roman"/>
          <w:sz w:val="24"/>
        </w:rPr>
        <w:t xml:space="preserve"> appears to God.  </w:t>
      </w:r>
    </w:p>
    <w:p w:rsidR="003D4A0D" w:rsidRPr="00975FC5" w:rsidRDefault="006B408A" w:rsidP="002A2DAC">
      <w:pPr>
        <w:rPr>
          <w:rFonts w:ascii="Times New Roman" w:hAnsi="Times New Roman" w:cs="Times New Roman"/>
          <w:sz w:val="24"/>
        </w:rPr>
      </w:pPr>
      <w:r w:rsidRPr="006B408A">
        <w:rPr>
          <w:rFonts w:ascii="Times New Roman" w:hAnsi="Times New Roman" w:cs="Times New Roman"/>
          <w:sz w:val="24"/>
        </w:rPr>
        <w:t>Jesus taught the same lesson when He condemned the Pharisees saying, “</w:t>
      </w:r>
      <w:r w:rsidRPr="006B408A">
        <w:rPr>
          <w:rFonts w:ascii="Times New Roman" w:hAnsi="Times New Roman" w:cs="Times New Roman"/>
          <w:i/>
          <w:sz w:val="24"/>
        </w:rPr>
        <w:t>But all their works they do for to be seen of men...</w:t>
      </w:r>
      <w:r w:rsidRPr="006B408A">
        <w:rPr>
          <w:rFonts w:ascii="Times New Roman" w:hAnsi="Times New Roman" w:cs="Times New Roman"/>
          <w:sz w:val="24"/>
        </w:rPr>
        <w:t xml:space="preserve">” (Mt 23:6).  The Pharisees prayed, fasted and gave alms in a very </w:t>
      </w:r>
      <w:r w:rsidR="00975FC5">
        <w:rPr>
          <w:rFonts w:ascii="Times New Roman" w:hAnsi="Times New Roman" w:cs="Times New Roman"/>
          <w:sz w:val="24"/>
        </w:rPr>
        <w:t xml:space="preserve">ostentatious </w:t>
      </w:r>
      <w:r w:rsidRPr="006B408A">
        <w:rPr>
          <w:rFonts w:ascii="Times New Roman" w:hAnsi="Times New Roman" w:cs="Times New Roman"/>
          <w:sz w:val="24"/>
        </w:rPr>
        <w:t>way, hoping to be seen of others.  Jesus said, “</w:t>
      </w:r>
      <w:r w:rsidRPr="006B408A">
        <w:rPr>
          <w:rFonts w:ascii="Times New Roman" w:hAnsi="Times New Roman" w:cs="Times New Roman"/>
          <w:i/>
          <w:sz w:val="24"/>
        </w:rPr>
        <w:t>Verily I say unto you, They have their reward,</w:t>
      </w:r>
      <w:r w:rsidRPr="006B408A">
        <w:rPr>
          <w:rFonts w:ascii="Times New Roman" w:hAnsi="Times New Roman" w:cs="Times New Roman"/>
          <w:sz w:val="24"/>
        </w:rPr>
        <w:t xml:space="preserve">” (Mt 6:5).  If one wishes to be seen of men, then praying in the middle of the street, having a trumpet blown </w:t>
      </w:r>
      <w:r w:rsidR="001F7302">
        <w:rPr>
          <w:rFonts w:ascii="Times New Roman" w:hAnsi="Times New Roman" w:cs="Times New Roman"/>
          <w:sz w:val="24"/>
        </w:rPr>
        <w:t xml:space="preserve">when </w:t>
      </w:r>
      <w:r w:rsidRPr="006B408A">
        <w:rPr>
          <w:rFonts w:ascii="Times New Roman" w:hAnsi="Times New Roman" w:cs="Times New Roman"/>
          <w:sz w:val="24"/>
        </w:rPr>
        <w:t xml:space="preserve">giving alms and wearing a </w:t>
      </w:r>
      <w:r w:rsidR="00975FC5">
        <w:rPr>
          <w:rFonts w:ascii="Times New Roman" w:hAnsi="Times New Roman" w:cs="Times New Roman"/>
          <w:sz w:val="24"/>
        </w:rPr>
        <w:t xml:space="preserve">sad, </w:t>
      </w:r>
      <w:r w:rsidRPr="006B408A">
        <w:rPr>
          <w:rFonts w:ascii="Times New Roman" w:hAnsi="Times New Roman" w:cs="Times New Roman"/>
          <w:sz w:val="24"/>
        </w:rPr>
        <w:t xml:space="preserve">disfigured face when fasting </w:t>
      </w:r>
      <w:r w:rsidR="00975FC5">
        <w:rPr>
          <w:rFonts w:ascii="Times New Roman" w:hAnsi="Times New Roman" w:cs="Times New Roman"/>
          <w:sz w:val="24"/>
        </w:rPr>
        <w:t xml:space="preserve">should </w:t>
      </w:r>
      <w:r w:rsidR="001F7302">
        <w:rPr>
          <w:rFonts w:ascii="Times New Roman" w:hAnsi="Times New Roman" w:cs="Times New Roman"/>
          <w:sz w:val="24"/>
        </w:rPr>
        <w:t xml:space="preserve">prove very effective.  But </w:t>
      </w:r>
      <w:r w:rsidR="00975FC5">
        <w:rPr>
          <w:rFonts w:ascii="Times New Roman" w:hAnsi="Times New Roman" w:cs="Times New Roman"/>
          <w:sz w:val="24"/>
        </w:rPr>
        <w:t xml:space="preserve">the case of the Pharisees </w:t>
      </w:r>
      <w:r w:rsidR="001F7302">
        <w:rPr>
          <w:rFonts w:ascii="Times New Roman" w:hAnsi="Times New Roman" w:cs="Times New Roman"/>
          <w:sz w:val="24"/>
        </w:rPr>
        <w:t xml:space="preserve">had been far better, even before the eyes of men, had they concerned themselves with pleasing God rather than </w:t>
      </w:r>
      <w:r w:rsidR="00975FC5">
        <w:rPr>
          <w:rFonts w:ascii="Times New Roman" w:hAnsi="Times New Roman" w:cs="Times New Roman"/>
          <w:sz w:val="24"/>
        </w:rPr>
        <w:t xml:space="preserve">putting </w:t>
      </w:r>
      <w:r w:rsidR="001F7302">
        <w:rPr>
          <w:rFonts w:ascii="Times New Roman" w:hAnsi="Times New Roman" w:cs="Times New Roman"/>
          <w:sz w:val="24"/>
        </w:rPr>
        <w:t>on a good show.  As Jesus promised three times:  “</w:t>
      </w:r>
      <w:r w:rsidR="001F7302" w:rsidRPr="001F7302">
        <w:rPr>
          <w:rFonts w:ascii="Times New Roman" w:hAnsi="Times New Roman" w:cs="Times New Roman"/>
          <w:i/>
          <w:sz w:val="24"/>
        </w:rPr>
        <w:t>Thy Father which seeth in secret shall reward thee openly,</w:t>
      </w:r>
      <w:r w:rsidR="001F7302">
        <w:rPr>
          <w:rFonts w:ascii="Times New Roman" w:hAnsi="Times New Roman" w:cs="Times New Roman"/>
          <w:sz w:val="24"/>
        </w:rPr>
        <w:t>” (Mt 6:4,6,18).</w:t>
      </w:r>
    </w:p>
    <w:sectPr w:rsidR="003D4A0D" w:rsidRPr="00975FC5" w:rsidSect="00A30024">
      <w:pgSz w:w="12240" w:h="15840"/>
      <w:pgMar w:top="720" w:right="2880" w:bottom="72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2A2DAC"/>
    <w:rsid w:val="001F7302"/>
    <w:rsid w:val="002A2DAC"/>
    <w:rsid w:val="00375549"/>
    <w:rsid w:val="003D4A0D"/>
    <w:rsid w:val="004D6663"/>
    <w:rsid w:val="005D469E"/>
    <w:rsid w:val="006B408A"/>
    <w:rsid w:val="0075083C"/>
    <w:rsid w:val="008B0CDF"/>
    <w:rsid w:val="00975FC5"/>
    <w:rsid w:val="0097762D"/>
    <w:rsid w:val="00A30024"/>
    <w:rsid w:val="00A50009"/>
    <w:rsid w:val="00D373AA"/>
    <w:rsid w:val="00D7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2016-02-24T17:11:00Z</dcterms:created>
  <dcterms:modified xsi:type="dcterms:W3CDTF">2016-02-24T17:27:00Z</dcterms:modified>
</cp:coreProperties>
</file>