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D3" w:rsidRDefault="00833BD3" w:rsidP="008F4FDA">
      <w:pPr>
        <w:spacing w:after="0"/>
        <w:jc w:val="center"/>
        <w:rPr>
          <w:rFonts w:ascii="Times New Roman" w:hAnsi="Times New Roman"/>
          <w:b/>
          <w:sz w:val="28"/>
        </w:rPr>
      </w:pPr>
      <w:r w:rsidRPr="00833BD3">
        <w:rPr>
          <w:rFonts w:ascii="Times New Roman" w:hAnsi="Times New Roman"/>
          <w:b/>
          <w:sz w:val="28"/>
        </w:rPr>
        <w:t>An Evil Under the Sun</w:t>
      </w:r>
    </w:p>
    <w:p w:rsidR="008F4FDA" w:rsidRDefault="008F4FDA" w:rsidP="008F4FDA">
      <w:pPr>
        <w:spacing w:after="0"/>
        <w:jc w:val="center"/>
        <w:rPr>
          <w:rFonts w:ascii="Times New Roman" w:hAnsi="Times New Roman"/>
          <w:b/>
          <w:sz w:val="24"/>
          <w:szCs w:val="24"/>
        </w:rPr>
      </w:pPr>
      <w:r w:rsidRPr="008F4FDA">
        <w:rPr>
          <w:rFonts w:ascii="Times New Roman" w:hAnsi="Times New Roman"/>
          <w:b/>
          <w:sz w:val="24"/>
          <w:szCs w:val="24"/>
        </w:rPr>
        <w:t xml:space="preserve">By Elder David </w:t>
      </w:r>
      <w:proofErr w:type="spellStart"/>
      <w:r w:rsidRPr="008F4FDA">
        <w:rPr>
          <w:rFonts w:ascii="Times New Roman" w:hAnsi="Times New Roman"/>
          <w:b/>
          <w:sz w:val="24"/>
          <w:szCs w:val="24"/>
        </w:rPr>
        <w:t>Pyles</w:t>
      </w:r>
      <w:proofErr w:type="spellEnd"/>
    </w:p>
    <w:p w:rsidR="008F4FDA" w:rsidRPr="008F4FDA" w:rsidRDefault="008F4FDA" w:rsidP="008F4FDA">
      <w:pPr>
        <w:spacing w:after="0"/>
        <w:jc w:val="center"/>
        <w:rPr>
          <w:rFonts w:ascii="Times New Roman" w:hAnsi="Times New Roman"/>
          <w:b/>
          <w:sz w:val="24"/>
          <w:szCs w:val="24"/>
        </w:rPr>
      </w:pPr>
    </w:p>
    <w:p w:rsidR="00833BD3" w:rsidRPr="00833BD3" w:rsidRDefault="00833BD3" w:rsidP="00833BD3">
      <w:pPr>
        <w:ind w:left="288" w:right="288"/>
        <w:jc w:val="center"/>
        <w:rPr>
          <w:rFonts w:ascii="Times New Roman" w:hAnsi="Times New Roman"/>
          <w:sz w:val="24"/>
        </w:rPr>
      </w:pPr>
      <w:r w:rsidRPr="00833BD3">
        <w:rPr>
          <w:rFonts w:ascii="Times New Roman" w:hAnsi="Times New Roman"/>
          <w:i/>
          <w:sz w:val="24"/>
        </w:rPr>
        <w:t xml:space="preserve">There is an evil which I have seen under the sun, and it is common among men: A man to whom God hath given riches, wealth, and </w:t>
      </w:r>
      <w:proofErr w:type="spellStart"/>
      <w:r w:rsidRPr="00833BD3">
        <w:rPr>
          <w:rFonts w:ascii="Times New Roman" w:hAnsi="Times New Roman"/>
          <w:i/>
          <w:sz w:val="24"/>
        </w:rPr>
        <w:t>honour</w:t>
      </w:r>
      <w:proofErr w:type="spellEnd"/>
      <w:r w:rsidRPr="00833BD3">
        <w:rPr>
          <w:rFonts w:ascii="Times New Roman" w:hAnsi="Times New Roman"/>
          <w:i/>
          <w:sz w:val="24"/>
        </w:rPr>
        <w:t xml:space="preserve">, so that he </w:t>
      </w:r>
      <w:proofErr w:type="spellStart"/>
      <w:r w:rsidRPr="00833BD3">
        <w:rPr>
          <w:rFonts w:ascii="Times New Roman" w:hAnsi="Times New Roman"/>
          <w:i/>
          <w:sz w:val="24"/>
        </w:rPr>
        <w:t>wanteth</w:t>
      </w:r>
      <w:proofErr w:type="spellEnd"/>
      <w:r w:rsidRPr="00833BD3">
        <w:rPr>
          <w:rFonts w:ascii="Times New Roman" w:hAnsi="Times New Roman"/>
          <w:i/>
          <w:sz w:val="24"/>
        </w:rPr>
        <w:t xml:space="preserve"> nothing for his soul of all that he </w:t>
      </w:r>
      <w:proofErr w:type="spellStart"/>
      <w:r w:rsidRPr="00833BD3">
        <w:rPr>
          <w:rFonts w:ascii="Times New Roman" w:hAnsi="Times New Roman"/>
          <w:i/>
          <w:sz w:val="24"/>
        </w:rPr>
        <w:t>desireth</w:t>
      </w:r>
      <w:proofErr w:type="spellEnd"/>
      <w:r w:rsidRPr="00833BD3">
        <w:rPr>
          <w:rFonts w:ascii="Times New Roman" w:hAnsi="Times New Roman"/>
          <w:i/>
          <w:sz w:val="24"/>
        </w:rPr>
        <w:t xml:space="preserve">, yet God </w:t>
      </w:r>
      <w:proofErr w:type="spellStart"/>
      <w:r w:rsidRPr="00833BD3">
        <w:rPr>
          <w:rFonts w:ascii="Times New Roman" w:hAnsi="Times New Roman"/>
          <w:i/>
          <w:sz w:val="24"/>
        </w:rPr>
        <w:t>giveth</w:t>
      </w:r>
      <w:proofErr w:type="spellEnd"/>
      <w:r w:rsidRPr="00833BD3">
        <w:rPr>
          <w:rFonts w:ascii="Times New Roman" w:hAnsi="Times New Roman"/>
          <w:i/>
          <w:sz w:val="24"/>
        </w:rPr>
        <w:t xml:space="preserve"> him not power to eat thereof, but a stranger </w:t>
      </w:r>
      <w:proofErr w:type="spellStart"/>
      <w:r w:rsidRPr="00833BD3">
        <w:rPr>
          <w:rFonts w:ascii="Times New Roman" w:hAnsi="Times New Roman"/>
          <w:i/>
          <w:sz w:val="24"/>
        </w:rPr>
        <w:t>eateth</w:t>
      </w:r>
      <w:proofErr w:type="spellEnd"/>
      <w:r w:rsidRPr="00833BD3">
        <w:rPr>
          <w:rFonts w:ascii="Times New Roman" w:hAnsi="Times New Roman"/>
          <w:i/>
          <w:sz w:val="24"/>
        </w:rPr>
        <w:t xml:space="preserve"> it: this is vanity, and it is an evil disease.</w:t>
      </w:r>
      <w:r w:rsidRPr="00833BD3">
        <w:rPr>
          <w:rFonts w:ascii="Times New Roman" w:hAnsi="Times New Roman"/>
          <w:sz w:val="24"/>
        </w:rPr>
        <w:t xml:space="preserve"> – Eccl 6:1-3</w:t>
      </w:r>
    </w:p>
    <w:p w:rsidR="00A50009" w:rsidRDefault="00833BD3" w:rsidP="00833BD3">
      <w:pPr>
        <w:rPr>
          <w:rFonts w:ascii="Times New Roman" w:hAnsi="Times New Roman"/>
          <w:sz w:val="24"/>
        </w:rPr>
      </w:pPr>
      <w:r w:rsidRPr="00833BD3">
        <w:rPr>
          <w:rFonts w:ascii="Times New Roman" w:hAnsi="Times New Roman"/>
          <w:sz w:val="24"/>
        </w:rPr>
        <w:t xml:space="preserve">Solomon </w:t>
      </w:r>
      <w:r>
        <w:rPr>
          <w:rFonts w:ascii="Times New Roman" w:hAnsi="Times New Roman"/>
          <w:sz w:val="24"/>
        </w:rPr>
        <w:t xml:space="preserve">complained here of people in the world who have </w:t>
      </w:r>
      <w:r w:rsidR="00025641">
        <w:rPr>
          <w:rFonts w:ascii="Times New Roman" w:hAnsi="Times New Roman"/>
          <w:sz w:val="24"/>
        </w:rPr>
        <w:t xml:space="preserve">failed </w:t>
      </w:r>
      <w:r w:rsidR="00732076">
        <w:rPr>
          <w:rFonts w:ascii="Times New Roman" w:hAnsi="Times New Roman"/>
          <w:sz w:val="24"/>
        </w:rPr>
        <w:t xml:space="preserve">to find happiness notwithstanding the fact they have been </w:t>
      </w:r>
      <w:r>
        <w:rPr>
          <w:rFonts w:ascii="Times New Roman" w:hAnsi="Times New Roman"/>
          <w:sz w:val="24"/>
        </w:rPr>
        <w:t xml:space="preserve">abundantly blessed in material </w:t>
      </w:r>
      <w:r w:rsidR="00025641">
        <w:rPr>
          <w:rFonts w:ascii="Times New Roman" w:hAnsi="Times New Roman"/>
          <w:sz w:val="24"/>
        </w:rPr>
        <w:t>ways</w:t>
      </w:r>
      <w:r>
        <w:rPr>
          <w:rFonts w:ascii="Times New Roman" w:hAnsi="Times New Roman"/>
          <w:sz w:val="24"/>
        </w:rPr>
        <w:t xml:space="preserve">.  He claimed such </w:t>
      </w:r>
      <w:r w:rsidR="00025641">
        <w:rPr>
          <w:rFonts w:ascii="Times New Roman" w:hAnsi="Times New Roman"/>
          <w:sz w:val="24"/>
        </w:rPr>
        <w:t xml:space="preserve">cases </w:t>
      </w:r>
      <w:r>
        <w:rPr>
          <w:rFonts w:ascii="Times New Roman" w:hAnsi="Times New Roman"/>
          <w:sz w:val="24"/>
        </w:rPr>
        <w:t>are numerous</w:t>
      </w:r>
      <w:r w:rsidR="00025641">
        <w:rPr>
          <w:rFonts w:ascii="Times New Roman" w:hAnsi="Times New Roman"/>
          <w:sz w:val="24"/>
        </w:rPr>
        <w:t>.  T</w:t>
      </w:r>
      <w:r w:rsidR="00732076">
        <w:rPr>
          <w:rFonts w:ascii="Times New Roman" w:hAnsi="Times New Roman"/>
          <w:sz w:val="24"/>
        </w:rPr>
        <w:t xml:space="preserve">here are likely </w:t>
      </w:r>
      <w:r w:rsidR="00025641">
        <w:rPr>
          <w:rFonts w:ascii="Times New Roman" w:hAnsi="Times New Roman"/>
          <w:sz w:val="24"/>
        </w:rPr>
        <w:t xml:space="preserve">even </w:t>
      </w:r>
      <w:r w:rsidR="00732076">
        <w:rPr>
          <w:rFonts w:ascii="Times New Roman" w:hAnsi="Times New Roman"/>
          <w:sz w:val="24"/>
        </w:rPr>
        <w:t xml:space="preserve">more </w:t>
      </w:r>
      <w:r w:rsidR="00025641">
        <w:rPr>
          <w:rFonts w:ascii="Times New Roman" w:hAnsi="Times New Roman"/>
          <w:sz w:val="24"/>
        </w:rPr>
        <w:t xml:space="preserve">of them </w:t>
      </w:r>
      <w:r>
        <w:rPr>
          <w:rFonts w:ascii="Times New Roman" w:hAnsi="Times New Roman"/>
          <w:sz w:val="24"/>
        </w:rPr>
        <w:t xml:space="preserve">in our own prosperous times than </w:t>
      </w:r>
      <w:r w:rsidR="00732076">
        <w:rPr>
          <w:rFonts w:ascii="Times New Roman" w:hAnsi="Times New Roman"/>
          <w:sz w:val="24"/>
        </w:rPr>
        <w:t>then</w:t>
      </w:r>
      <w:r w:rsidR="005C053B">
        <w:rPr>
          <w:rFonts w:ascii="Times New Roman" w:hAnsi="Times New Roman"/>
          <w:sz w:val="24"/>
        </w:rPr>
        <w:t xml:space="preserve">. </w:t>
      </w:r>
    </w:p>
    <w:p w:rsidR="00FC1B6A" w:rsidRDefault="006C5456" w:rsidP="00FC1B6A">
      <w:pPr>
        <w:rPr>
          <w:rFonts w:ascii="Times New Roman" w:hAnsi="Times New Roman"/>
          <w:sz w:val="24"/>
        </w:rPr>
      </w:pPr>
      <w:r>
        <w:rPr>
          <w:rFonts w:ascii="Times New Roman" w:hAnsi="Times New Roman"/>
          <w:sz w:val="24"/>
        </w:rPr>
        <w:t xml:space="preserve">The remainder of the book of Ecclesiastes will show that Solomon was himself such a person.  He sought happiness in mirth, in accumulation, in enterprise and in education, but all these proved futile avenues in his quest.  After learning from these </w:t>
      </w:r>
      <w:r w:rsidR="00025641">
        <w:rPr>
          <w:rFonts w:ascii="Times New Roman" w:hAnsi="Times New Roman"/>
          <w:sz w:val="24"/>
        </w:rPr>
        <w:t xml:space="preserve">hard </w:t>
      </w:r>
      <w:r>
        <w:rPr>
          <w:rFonts w:ascii="Times New Roman" w:hAnsi="Times New Roman"/>
          <w:sz w:val="24"/>
        </w:rPr>
        <w:t xml:space="preserve">experiences, and after long examination of himself and those about him, Solomon concluded that happiness is a direct gift from the hand of God.  This is why the poorest of the poor can have it, while the richest of the rich can be in misery.  Riches, knowledge, etc, are also gifts of God, but </w:t>
      </w:r>
      <w:r w:rsidR="00FC1B6A">
        <w:rPr>
          <w:rFonts w:ascii="Times New Roman" w:hAnsi="Times New Roman"/>
          <w:sz w:val="24"/>
        </w:rPr>
        <w:t xml:space="preserve">they of themselves do not convey happiness.  Happiness is a separate gift unto itself.  So the text above complains of those who have been blessed </w:t>
      </w:r>
      <w:r w:rsidR="00732076">
        <w:rPr>
          <w:rFonts w:ascii="Times New Roman" w:hAnsi="Times New Roman"/>
          <w:sz w:val="24"/>
        </w:rPr>
        <w:t xml:space="preserve">in a material way, but have not been blessed to enjoy </w:t>
      </w:r>
      <w:r w:rsidR="00025641">
        <w:rPr>
          <w:rFonts w:ascii="Times New Roman" w:hAnsi="Times New Roman"/>
          <w:sz w:val="24"/>
        </w:rPr>
        <w:t xml:space="preserve">their possessions </w:t>
      </w:r>
      <w:r w:rsidR="00732076">
        <w:rPr>
          <w:rFonts w:ascii="Times New Roman" w:hAnsi="Times New Roman"/>
          <w:sz w:val="24"/>
        </w:rPr>
        <w:t>(i.e. they have not been given the “</w:t>
      </w:r>
      <w:r w:rsidR="00732076" w:rsidRPr="00732076">
        <w:rPr>
          <w:rFonts w:ascii="Times New Roman" w:hAnsi="Times New Roman"/>
          <w:i/>
          <w:sz w:val="24"/>
        </w:rPr>
        <w:t>power to eat thereof</w:t>
      </w:r>
      <w:r w:rsidR="00732076">
        <w:rPr>
          <w:rFonts w:ascii="Times New Roman" w:hAnsi="Times New Roman"/>
          <w:sz w:val="24"/>
        </w:rPr>
        <w:t>”).</w:t>
      </w:r>
    </w:p>
    <w:p w:rsidR="00732076" w:rsidRDefault="00732076" w:rsidP="00FC1B6A">
      <w:pPr>
        <w:rPr>
          <w:rFonts w:ascii="Times New Roman" w:hAnsi="Times New Roman"/>
          <w:sz w:val="24"/>
        </w:rPr>
      </w:pPr>
      <w:r>
        <w:rPr>
          <w:rFonts w:ascii="Times New Roman" w:hAnsi="Times New Roman"/>
          <w:sz w:val="24"/>
        </w:rPr>
        <w:t xml:space="preserve">Yet God is not arbitrary in how He bestows the blessing of happiness.  Solomon </w:t>
      </w:r>
      <w:r w:rsidR="00693517">
        <w:rPr>
          <w:rFonts w:ascii="Times New Roman" w:hAnsi="Times New Roman"/>
          <w:sz w:val="24"/>
        </w:rPr>
        <w:t xml:space="preserve">considered this subject </w:t>
      </w:r>
      <w:r>
        <w:rPr>
          <w:rFonts w:ascii="Times New Roman" w:hAnsi="Times New Roman"/>
          <w:sz w:val="24"/>
        </w:rPr>
        <w:t xml:space="preserve">in the </w:t>
      </w:r>
      <w:r w:rsidR="00693517">
        <w:rPr>
          <w:rFonts w:ascii="Times New Roman" w:hAnsi="Times New Roman"/>
          <w:sz w:val="24"/>
        </w:rPr>
        <w:t>preceding verse</w:t>
      </w:r>
      <w:r>
        <w:rPr>
          <w:rFonts w:ascii="Times New Roman" w:hAnsi="Times New Roman"/>
          <w:sz w:val="24"/>
        </w:rPr>
        <w:t>:</w:t>
      </w:r>
    </w:p>
    <w:p w:rsidR="00732076" w:rsidRPr="00732076" w:rsidRDefault="00732076" w:rsidP="00732076">
      <w:pPr>
        <w:ind w:left="288" w:right="288"/>
        <w:rPr>
          <w:rFonts w:ascii="Times New Roman" w:hAnsi="Times New Roman"/>
          <w:sz w:val="24"/>
        </w:rPr>
      </w:pPr>
      <w:r w:rsidRPr="00732076">
        <w:rPr>
          <w:rFonts w:ascii="Times New Roman" w:hAnsi="Times New Roman"/>
          <w:i/>
          <w:sz w:val="24"/>
        </w:rPr>
        <w:t xml:space="preserve">Every man also to whom God hath given riches and wealth, and hath given him power to eat thereof, and to take his portion, and to rejoice in his </w:t>
      </w:r>
      <w:proofErr w:type="spellStart"/>
      <w:r w:rsidRPr="00732076">
        <w:rPr>
          <w:rFonts w:ascii="Times New Roman" w:hAnsi="Times New Roman"/>
          <w:i/>
          <w:sz w:val="24"/>
        </w:rPr>
        <w:t>labour</w:t>
      </w:r>
      <w:proofErr w:type="spellEnd"/>
      <w:r w:rsidRPr="00732076">
        <w:rPr>
          <w:rFonts w:ascii="Times New Roman" w:hAnsi="Times New Roman"/>
          <w:i/>
          <w:sz w:val="24"/>
        </w:rPr>
        <w:t xml:space="preserve">; this is the gift of God.  For he shall not much remember the days of his life; because God </w:t>
      </w:r>
      <w:proofErr w:type="spellStart"/>
      <w:r w:rsidRPr="00732076">
        <w:rPr>
          <w:rFonts w:ascii="Times New Roman" w:hAnsi="Times New Roman"/>
          <w:i/>
          <w:sz w:val="24"/>
        </w:rPr>
        <w:t>answereth</w:t>
      </w:r>
      <w:proofErr w:type="spellEnd"/>
      <w:r w:rsidRPr="00732076">
        <w:rPr>
          <w:rFonts w:ascii="Times New Roman" w:hAnsi="Times New Roman"/>
          <w:i/>
          <w:sz w:val="24"/>
        </w:rPr>
        <w:t xml:space="preserve"> him in the joy of his heart.</w:t>
      </w:r>
      <w:r>
        <w:rPr>
          <w:rFonts w:ascii="Times New Roman" w:hAnsi="Times New Roman"/>
          <w:sz w:val="24"/>
        </w:rPr>
        <w:t xml:space="preserve"> – </w:t>
      </w:r>
      <w:r w:rsidRPr="00732076">
        <w:rPr>
          <w:rFonts w:ascii="Times New Roman" w:hAnsi="Times New Roman"/>
          <w:sz w:val="24"/>
        </w:rPr>
        <w:t>Eccl 5:19-20</w:t>
      </w:r>
    </w:p>
    <w:p w:rsidR="00FC1B6A" w:rsidRDefault="00732076" w:rsidP="00FC1B6A">
      <w:pPr>
        <w:rPr>
          <w:rFonts w:ascii="Times New Roman" w:hAnsi="Times New Roman"/>
          <w:sz w:val="24"/>
        </w:rPr>
      </w:pPr>
      <w:r>
        <w:rPr>
          <w:rFonts w:ascii="Times New Roman" w:hAnsi="Times New Roman"/>
          <w:sz w:val="24"/>
        </w:rPr>
        <w:t>Key words here are “</w:t>
      </w:r>
      <w:r w:rsidRPr="00732076">
        <w:rPr>
          <w:rFonts w:ascii="Times New Roman" w:hAnsi="Times New Roman"/>
          <w:i/>
          <w:sz w:val="24"/>
        </w:rPr>
        <w:t xml:space="preserve">God </w:t>
      </w:r>
      <w:proofErr w:type="spellStart"/>
      <w:r w:rsidRPr="00732076">
        <w:rPr>
          <w:rFonts w:ascii="Times New Roman" w:hAnsi="Times New Roman"/>
          <w:i/>
          <w:sz w:val="24"/>
        </w:rPr>
        <w:t>answereth</w:t>
      </w:r>
      <w:proofErr w:type="spellEnd"/>
      <w:r w:rsidRPr="00732076">
        <w:rPr>
          <w:rFonts w:ascii="Times New Roman" w:hAnsi="Times New Roman"/>
          <w:i/>
          <w:sz w:val="24"/>
        </w:rPr>
        <w:t xml:space="preserve"> him in the joy of his heart.</w:t>
      </w:r>
      <w:r>
        <w:rPr>
          <w:rFonts w:ascii="Times New Roman" w:hAnsi="Times New Roman"/>
          <w:sz w:val="24"/>
        </w:rPr>
        <w:t xml:space="preserve">”  The meaning is that God responds to the man’s prayer and obedience by giving him </w:t>
      </w:r>
      <w:r w:rsidR="00693517">
        <w:rPr>
          <w:rFonts w:ascii="Times New Roman" w:hAnsi="Times New Roman"/>
          <w:sz w:val="24"/>
        </w:rPr>
        <w:t xml:space="preserve">both possessions and a </w:t>
      </w:r>
      <w:r>
        <w:rPr>
          <w:rFonts w:ascii="Times New Roman" w:hAnsi="Times New Roman"/>
          <w:sz w:val="24"/>
        </w:rPr>
        <w:t>heart</w:t>
      </w:r>
      <w:r w:rsidR="00693517">
        <w:rPr>
          <w:rFonts w:ascii="Times New Roman" w:hAnsi="Times New Roman"/>
          <w:sz w:val="24"/>
        </w:rPr>
        <w:t xml:space="preserve"> that is capable of rejoicing in what he has been given</w:t>
      </w:r>
      <w:r>
        <w:rPr>
          <w:rFonts w:ascii="Times New Roman" w:hAnsi="Times New Roman"/>
          <w:sz w:val="24"/>
        </w:rPr>
        <w:t>.</w:t>
      </w:r>
      <w:r w:rsidR="00693517">
        <w:rPr>
          <w:rFonts w:ascii="Times New Roman" w:hAnsi="Times New Roman"/>
          <w:sz w:val="24"/>
        </w:rPr>
        <w:t xml:space="preserve">  The man is happy with his possessions, yet not on account of those possessions, but because of his obedience to God.</w:t>
      </w:r>
      <w:r w:rsidR="00025641">
        <w:rPr>
          <w:rFonts w:ascii="Times New Roman" w:hAnsi="Times New Roman"/>
          <w:sz w:val="24"/>
        </w:rPr>
        <w:t xml:space="preserve">  The man does “</w:t>
      </w:r>
      <w:r w:rsidR="00025641" w:rsidRPr="00732076">
        <w:rPr>
          <w:rFonts w:ascii="Times New Roman" w:hAnsi="Times New Roman"/>
          <w:i/>
          <w:sz w:val="24"/>
        </w:rPr>
        <w:t>not much remember the days of his life</w:t>
      </w:r>
      <w:r w:rsidR="00025641">
        <w:rPr>
          <w:rFonts w:ascii="Times New Roman" w:hAnsi="Times New Roman"/>
          <w:i/>
          <w:sz w:val="24"/>
        </w:rPr>
        <w:t xml:space="preserve">” </w:t>
      </w:r>
      <w:r w:rsidR="00025641">
        <w:rPr>
          <w:rFonts w:ascii="Times New Roman" w:hAnsi="Times New Roman"/>
          <w:sz w:val="24"/>
        </w:rPr>
        <w:t xml:space="preserve">in the sense that the inevitable </w:t>
      </w:r>
      <w:r w:rsidR="00025641">
        <w:rPr>
          <w:rFonts w:ascii="Times New Roman" w:hAnsi="Times New Roman"/>
          <w:sz w:val="24"/>
        </w:rPr>
        <w:lastRenderedPageBreak/>
        <w:t xml:space="preserve">hardships and losses of life do not burden </w:t>
      </w:r>
      <w:r w:rsidR="0080191D">
        <w:rPr>
          <w:rFonts w:ascii="Times New Roman" w:hAnsi="Times New Roman"/>
          <w:sz w:val="24"/>
        </w:rPr>
        <w:t xml:space="preserve">or scar </w:t>
      </w:r>
      <w:r w:rsidR="00025641">
        <w:rPr>
          <w:rFonts w:ascii="Times New Roman" w:hAnsi="Times New Roman"/>
          <w:sz w:val="24"/>
        </w:rPr>
        <w:t>his mind.  He is happy notwithstanding them.</w:t>
      </w:r>
    </w:p>
    <w:p w:rsidR="008F4FDA" w:rsidRPr="0080191D" w:rsidRDefault="00693517" w:rsidP="00833BD3">
      <w:pPr>
        <w:rPr>
          <w:rFonts w:ascii="Times New Roman" w:hAnsi="Times New Roman"/>
          <w:sz w:val="24"/>
        </w:rPr>
      </w:pPr>
      <w:r>
        <w:rPr>
          <w:rFonts w:ascii="Times New Roman" w:hAnsi="Times New Roman"/>
          <w:sz w:val="24"/>
        </w:rPr>
        <w:t>Paul said, “</w:t>
      </w:r>
      <w:r w:rsidRPr="00693517">
        <w:rPr>
          <w:rFonts w:ascii="Times New Roman" w:hAnsi="Times New Roman"/>
          <w:i/>
          <w:sz w:val="24"/>
        </w:rPr>
        <w:t>Now the end of the commandment is charity out of a pure heart, and of a good conscience, and of faith unfeigned...</w:t>
      </w:r>
      <w:r>
        <w:rPr>
          <w:rFonts w:ascii="Times New Roman" w:hAnsi="Times New Roman"/>
          <w:sz w:val="24"/>
        </w:rPr>
        <w:t>” (</w:t>
      </w:r>
      <w:r w:rsidRPr="00693517">
        <w:rPr>
          <w:rFonts w:ascii="Times New Roman" w:hAnsi="Times New Roman"/>
          <w:sz w:val="24"/>
        </w:rPr>
        <w:t>1Tim 1:5</w:t>
      </w:r>
      <w:r>
        <w:rPr>
          <w:rFonts w:ascii="Times New Roman" w:hAnsi="Times New Roman"/>
          <w:sz w:val="24"/>
        </w:rPr>
        <w:t xml:space="preserve">).  These things are the “end” of divine commandment in the sense that they are the ultimate purpose for which the commandment was given.  </w:t>
      </w:r>
      <w:r w:rsidR="00025641">
        <w:rPr>
          <w:rFonts w:ascii="Times New Roman" w:hAnsi="Times New Roman"/>
          <w:sz w:val="24"/>
        </w:rPr>
        <w:t>A</w:t>
      </w:r>
      <w:r>
        <w:rPr>
          <w:rFonts w:ascii="Times New Roman" w:hAnsi="Times New Roman"/>
          <w:sz w:val="24"/>
        </w:rPr>
        <w:t xml:space="preserve">ll of these </w:t>
      </w:r>
      <w:r w:rsidR="0080191D">
        <w:rPr>
          <w:rFonts w:ascii="Times New Roman" w:hAnsi="Times New Roman"/>
          <w:sz w:val="24"/>
        </w:rPr>
        <w:t xml:space="preserve">three </w:t>
      </w:r>
      <w:r w:rsidR="00025641">
        <w:rPr>
          <w:rFonts w:ascii="Times New Roman" w:hAnsi="Times New Roman"/>
          <w:sz w:val="24"/>
        </w:rPr>
        <w:t xml:space="preserve">objectives </w:t>
      </w:r>
      <w:r>
        <w:rPr>
          <w:rFonts w:ascii="Times New Roman" w:hAnsi="Times New Roman"/>
          <w:sz w:val="24"/>
        </w:rPr>
        <w:t>have to do with feelings.  “Charity” is how we feel about others.  “Good conscience” is how we feel about ourselves</w:t>
      </w:r>
      <w:r w:rsidR="00025641">
        <w:rPr>
          <w:rFonts w:ascii="Times New Roman" w:hAnsi="Times New Roman"/>
          <w:sz w:val="24"/>
        </w:rPr>
        <w:t>, a</w:t>
      </w:r>
      <w:r>
        <w:rPr>
          <w:rFonts w:ascii="Times New Roman" w:hAnsi="Times New Roman"/>
          <w:sz w:val="24"/>
        </w:rPr>
        <w:t>nd “faith” is how we feel about God.</w:t>
      </w:r>
      <w:r w:rsidR="00025641">
        <w:rPr>
          <w:rFonts w:ascii="Times New Roman" w:hAnsi="Times New Roman"/>
          <w:sz w:val="24"/>
        </w:rPr>
        <w:t xml:space="preserve">  The key to feeling right is therefore in doing right.  A man is happy not because </w:t>
      </w:r>
      <w:r w:rsidR="0080191D">
        <w:rPr>
          <w:rFonts w:ascii="Times New Roman" w:hAnsi="Times New Roman"/>
          <w:sz w:val="24"/>
        </w:rPr>
        <w:t>of what he has, but because of what he does.</w:t>
      </w:r>
    </w:p>
    <w:sectPr w:rsidR="008F4FDA" w:rsidRPr="0080191D" w:rsidSect="00705C90">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833BD3"/>
    <w:rsid w:val="00025641"/>
    <w:rsid w:val="001C4DA8"/>
    <w:rsid w:val="004248FE"/>
    <w:rsid w:val="004A4C48"/>
    <w:rsid w:val="005235B5"/>
    <w:rsid w:val="005C053B"/>
    <w:rsid w:val="005C2E6F"/>
    <w:rsid w:val="00680294"/>
    <w:rsid w:val="00693517"/>
    <w:rsid w:val="006C5456"/>
    <w:rsid w:val="00705C90"/>
    <w:rsid w:val="00732076"/>
    <w:rsid w:val="0080191D"/>
    <w:rsid w:val="00833BD3"/>
    <w:rsid w:val="008F4FDA"/>
    <w:rsid w:val="00A50009"/>
    <w:rsid w:val="00DB71F0"/>
    <w:rsid w:val="00EB4947"/>
    <w:rsid w:val="00FC1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2016-01-27T18:08:00Z</dcterms:created>
  <dcterms:modified xsi:type="dcterms:W3CDTF">2016-02-24T17:14:00Z</dcterms:modified>
</cp:coreProperties>
</file>